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6CA" w:rsidRDefault="000D16CA" w:rsidP="000D16CA">
      <w:pPr>
        <w:pStyle w:val="Heading1"/>
        <w:numPr>
          <w:ilvl w:val="0"/>
          <w:numId w:val="0"/>
        </w:numPr>
        <w:ind w:left="238"/>
        <w:jc w:val="center"/>
        <w:rPr>
          <w:rFonts w:asciiTheme="minorBidi" w:hAnsiTheme="minorBidi" w:cstheme="minorBidi"/>
        </w:rPr>
      </w:pPr>
      <w:r w:rsidRPr="000D16CA">
        <w:rPr>
          <w:rFonts w:asciiTheme="minorBidi" w:hAnsiTheme="minorBidi" w:cstheme="minorBidi"/>
        </w:rPr>
        <w:t>Exadata Machine and Oracle Licenses RFP</w:t>
      </w:r>
    </w:p>
    <w:p w:rsidR="000D16CA" w:rsidRDefault="000D16CA" w:rsidP="000D16CA">
      <w:pPr>
        <w:pStyle w:val="Heading1"/>
        <w:numPr>
          <w:ilvl w:val="0"/>
          <w:numId w:val="0"/>
        </w:numPr>
        <w:ind w:left="238"/>
        <w:jc w:val="center"/>
        <w:rPr>
          <w:rFonts w:asciiTheme="minorBidi" w:hAnsiTheme="minorBidi" w:cstheme="minorBidi"/>
        </w:rPr>
      </w:pPr>
    </w:p>
    <w:p w:rsidR="000D16CA" w:rsidRPr="00422E18" w:rsidRDefault="000D16CA" w:rsidP="000D16CA">
      <w:pPr>
        <w:pStyle w:val="Heading1"/>
        <w:numPr>
          <w:ilvl w:val="0"/>
          <w:numId w:val="0"/>
        </w:numPr>
        <w:ind w:left="238"/>
        <w:jc w:val="center"/>
        <w:rPr>
          <w:rFonts w:asciiTheme="minorBidi" w:hAnsiTheme="minorBidi" w:cstheme="minorBidi"/>
        </w:rPr>
      </w:pPr>
      <w:bookmarkStart w:id="0" w:name="_GoBack"/>
      <w:bookmarkEnd w:id="0"/>
      <w:r w:rsidRPr="00422E18">
        <w:rPr>
          <w:rFonts w:asciiTheme="minorBidi" w:hAnsiTheme="minorBidi" w:cstheme="minorBidi"/>
        </w:rPr>
        <w:t>Killing Factors</w:t>
      </w:r>
    </w:p>
    <w:p w:rsidR="000D16CA" w:rsidRPr="00985956" w:rsidRDefault="000D16CA" w:rsidP="000D16CA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4"/>
          <w:szCs w:val="24"/>
        </w:rPr>
      </w:pPr>
      <w:r w:rsidRPr="00CF3825">
        <w:rPr>
          <w:rFonts w:asciiTheme="minorBidi" w:hAnsiTheme="minorBidi" w:cstheme="minorBidi"/>
          <w:sz w:val="24"/>
          <w:szCs w:val="24"/>
        </w:rPr>
        <w:t xml:space="preserve">The supplier, providing the </w:t>
      </w:r>
      <w:r>
        <w:rPr>
          <w:rFonts w:asciiTheme="minorBidi" w:hAnsiTheme="minorBidi" w:cstheme="minorBidi"/>
          <w:sz w:val="24"/>
          <w:szCs w:val="24"/>
        </w:rPr>
        <w:t xml:space="preserve">Oracle </w:t>
      </w:r>
      <w:proofErr w:type="gramStart"/>
      <w:r>
        <w:rPr>
          <w:rFonts w:asciiTheme="minorBidi" w:hAnsiTheme="minorBidi" w:cstheme="minorBidi"/>
          <w:sz w:val="24"/>
          <w:szCs w:val="24"/>
        </w:rPr>
        <w:t>back to back</w:t>
      </w:r>
      <w:proofErr w:type="gramEnd"/>
      <w:r>
        <w:rPr>
          <w:rFonts w:asciiTheme="minorBidi" w:hAnsiTheme="minorBidi" w:cstheme="minorBidi"/>
          <w:sz w:val="24"/>
          <w:szCs w:val="24"/>
        </w:rPr>
        <w:t xml:space="preserve"> h</w:t>
      </w:r>
      <w:r w:rsidRPr="00CF3825">
        <w:rPr>
          <w:rFonts w:asciiTheme="minorBidi" w:hAnsiTheme="minorBidi" w:cstheme="minorBidi"/>
          <w:sz w:val="24"/>
          <w:szCs w:val="24"/>
        </w:rPr>
        <w:t>ardware support, should be an Oracle FDP (Field Delivery Partner) in Lebanon, and to provide the appropriate certification</w:t>
      </w:r>
      <w:r>
        <w:rPr>
          <w:rFonts w:asciiTheme="minorBidi" w:hAnsiTheme="minorBidi" w:cstheme="minorBidi"/>
          <w:sz w:val="24"/>
          <w:szCs w:val="24"/>
        </w:rPr>
        <w:t xml:space="preserve">. </w:t>
      </w:r>
    </w:p>
    <w:p w:rsidR="000D16CA" w:rsidRDefault="000D16CA" w:rsidP="000D16CA">
      <w:pPr>
        <w:pStyle w:val="ListParagraph"/>
        <w:ind w:left="1080"/>
        <w:rPr>
          <w:rFonts w:asciiTheme="minorBidi" w:hAnsiTheme="minorBidi" w:cstheme="minorBidi"/>
          <w:sz w:val="24"/>
          <w:szCs w:val="24"/>
        </w:rPr>
      </w:pPr>
    </w:p>
    <w:p w:rsidR="000D16CA" w:rsidRPr="00985956" w:rsidRDefault="000D16CA" w:rsidP="000D16CA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4"/>
          <w:szCs w:val="24"/>
        </w:rPr>
      </w:pPr>
      <w:r w:rsidRPr="00797EC8">
        <w:rPr>
          <w:rFonts w:asciiTheme="minorBidi" w:hAnsiTheme="minorBidi" w:cstheme="minorBidi"/>
          <w:sz w:val="24"/>
          <w:szCs w:val="24"/>
        </w:rPr>
        <w:t xml:space="preserve">The bidder should provide </w:t>
      </w:r>
      <w:proofErr w:type="gramStart"/>
      <w:r w:rsidRPr="00797EC8">
        <w:rPr>
          <w:rFonts w:asciiTheme="minorBidi" w:hAnsiTheme="minorBidi" w:cstheme="minorBidi"/>
          <w:sz w:val="24"/>
          <w:szCs w:val="24"/>
        </w:rPr>
        <w:t>2</w:t>
      </w:r>
      <w:proofErr w:type="gramEnd"/>
      <w:r w:rsidRPr="00797EC8">
        <w:rPr>
          <w:rFonts w:asciiTheme="minorBidi" w:hAnsiTheme="minorBidi" w:cstheme="minorBidi"/>
          <w:sz w:val="24"/>
          <w:szCs w:val="24"/>
        </w:rPr>
        <w:t xml:space="preserve"> </w:t>
      </w:r>
      <w:r>
        <w:rPr>
          <w:rFonts w:asciiTheme="minorBidi" w:hAnsiTheme="minorBidi" w:cstheme="minorBidi"/>
          <w:sz w:val="24"/>
          <w:szCs w:val="24"/>
        </w:rPr>
        <w:t xml:space="preserve">similar </w:t>
      </w:r>
      <w:r w:rsidRPr="00797EC8">
        <w:rPr>
          <w:rFonts w:asciiTheme="minorBidi" w:hAnsiTheme="minorBidi" w:cstheme="minorBidi"/>
          <w:sz w:val="24"/>
          <w:szCs w:val="24"/>
        </w:rPr>
        <w:t xml:space="preserve">references for Database migration from version 11g to version 19c on </w:t>
      </w:r>
      <w:proofErr w:type="spellStart"/>
      <w:r w:rsidRPr="00797EC8">
        <w:rPr>
          <w:rFonts w:asciiTheme="minorBidi" w:hAnsiTheme="minorBidi" w:cstheme="minorBidi"/>
          <w:sz w:val="24"/>
          <w:szCs w:val="24"/>
        </w:rPr>
        <w:t>Exadata</w:t>
      </w:r>
      <w:proofErr w:type="spellEnd"/>
      <w:r w:rsidRPr="00797EC8">
        <w:rPr>
          <w:rFonts w:asciiTheme="minorBidi" w:hAnsiTheme="minorBidi" w:cstheme="minorBidi"/>
          <w:sz w:val="24"/>
          <w:szCs w:val="24"/>
        </w:rPr>
        <w:t xml:space="preserve">, with </w:t>
      </w:r>
      <w:r>
        <w:rPr>
          <w:rFonts w:asciiTheme="minorBidi" w:hAnsiTheme="minorBidi" w:cstheme="minorBidi"/>
          <w:sz w:val="24"/>
          <w:szCs w:val="24"/>
        </w:rPr>
        <w:t xml:space="preserve">appropriate </w:t>
      </w:r>
      <w:r w:rsidRPr="00797EC8">
        <w:rPr>
          <w:rFonts w:asciiTheme="minorBidi" w:hAnsiTheme="minorBidi" w:cstheme="minorBidi"/>
          <w:sz w:val="24"/>
          <w:szCs w:val="24"/>
        </w:rPr>
        <w:t>CV</w:t>
      </w:r>
      <w:r>
        <w:rPr>
          <w:rFonts w:asciiTheme="minorBidi" w:hAnsiTheme="minorBidi" w:cstheme="minorBidi"/>
          <w:sz w:val="24"/>
          <w:szCs w:val="24"/>
        </w:rPr>
        <w:t>s</w:t>
      </w:r>
      <w:r w:rsidRPr="00797EC8">
        <w:rPr>
          <w:rFonts w:asciiTheme="minorBidi" w:hAnsiTheme="minorBidi" w:cstheme="minorBidi"/>
          <w:sz w:val="24"/>
          <w:szCs w:val="24"/>
        </w:rPr>
        <w:t xml:space="preserve"> </w:t>
      </w:r>
      <w:r>
        <w:rPr>
          <w:rFonts w:asciiTheme="minorBidi" w:hAnsiTheme="minorBidi" w:cstheme="minorBidi"/>
          <w:sz w:val="24"/>
          <w:szCs w:val="24"/>
        </w:rPr>
        <w:t>and certification.</w:t>
      </w:r>
    </w:p>
    <w:p w:rsidR="000D16CA" w:rsidRDefault="000D16CA" w:rsidP="000D16CA">
      <w:pPr>
        <w:pStyle w:val="ListParagraph"/>
        <w:ind w:left="1080"/>
        <w:rPr>
          <w:rFonts w:asciiTheme="minorBidi" w:hAnsiTheme="minorBidi" w:cstheme="minorBidi"/>
          <w:sz w:val="24"/>
          <w:szCs w:val="24"/>
        </w:rPr>
      </w:pPr>
    </w:p>
    <w:p w:rsidR="000D16CA" w:rsidRPr="00422E18" w:rsidRDefault="000D16CA" w:rsidP="000D16CA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4"/>
          <w:szCs w:val="24"/>
        </w:rPr>
      </w:pPr>
      <w:r w:rsidRPr="00422E18">
        <w:rPr>
          <w:rFonts w:asciiTheme="minorBidi" w:hAnsiTheme="minorBidi" w:cstheme="minorBidi"/>
          <w:sz w:val="24"/>
          <w:szCs w:val="24"/>
        </w:rPr>
        <w:t xml:space="preserve">The bidder must respect the Bill of Material and services requested in this document and </w:t>
      </w:r>
      <w:r>
        <w:rPr>
          <w:rFonts w:asciiTheme="minorBidi" w:hAnsiTheme="minorBidi" w:cstheme="minorBidi"/>
          <w:sz w:val="24"/>
          <w:szCs w:val="24"/>
        </w:rPr>
        <w:t>t</w:t>
      </w:r>
      <w:r w:rsidRPr="00422E18">
        <w:rPr>
          <w:rFonts w:asciiTheme="minorBidi" w:hAnsiTheme="minorBidi" w:cstheme="minorBidi"/>
          <w:sz w:val="24"/>
          <w:szCs w:val="24"/>
        </w:rPr>
        <w:t>he pricing of the solution needs to be modular showing clearly and separately the price of each item and sub-item.</w:t>
      </w:r>
    </w:p>
    <w:p w:rsidR="000D16CA" w:rsidRDefault="000D16CA" w:rsidP="000D16CA">
      <w:pPr>
        <w:pStyle w:val="ListParagraph"/>
        <w:ind w:left="1080"/>
        <w:rPr>
          <w:rFonts w:asciiTheme="minorBidi" w:hAnsiTheme="minorBidi" w:cstheme="minorBidi"/>
          <w:sz w:val="24"/>
          <w:szCs w:val="24"/>
        </w:rPr>
      </w:pPr>
    </w:p>
    <w:p w:rsidR="000D16CA" w:rsidRPr="00422E18" w:rsidRDefault="000D16CA" w:rsidP="000D16CA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4"/>
          <w:szCs w:val="24"/>
        </w:rPr>
      </w:pPr>
      <w:r w:rsidRPr="00422E18">
        <w:rPr>
          <w:rFonts w:asciiTheme="minorBidi" w:hAnsiTheme="minorBidi" w:cstheme="minorBidi"/>
          <w:sz w:val="24"/>
          <w:szCs w:val="24"/>
        </w:rPr>
        <w:t xml:space="preserve">The implementation, installation, configuration and re-racking to be done by Oracle ACS (Advanced Customer Services) in strict coordination and presence of </w:t>
      </w:r>
      <w:proofErr w:type="spellStart"/>
      <w:r w:rsidRPr="00422E18">
        <w:rPr>
          <w:rFonts w:asciiTheme="minorBidi" w:hAnsiTheme="minorBidi" w:cstheme="minorBidi"/>
          <w:sz w:val="24"/>
          <w:szCs w:val="24"/>
        </w:rPr>
        <w:t>Exadata</w:t>
      </w:r>
      <w:proofErr w:type="spellEnd"/>
      <w:r w:rsidRPr="00422E18">
        <w:rPr>
          <w:rFonts w:asciiTheme="minorBidi" w:hAnsiTheme="minorBidi" w:cstheme="minorBidi"/>
          <w:sz w:val="24"/>
          <w:szCs w:val="24"/>
        </w:rPr>
        <w:t xml:space="preserve"> installation and maintenance certified engineers from bidder side. The bidder should plan and migrate MIC2</w:t>
      </w:r>
      <w:r>
        <w:rPr>
          <w:rFonts w:asciiTheme="minorBidi" w:hAnsiTheme="minorBidi" w:cstheme="minorBidi"/>
          <w:sz w:val="24"/>
          <w:szCs w:val="24"/>
        </w:rPr>
        <w:t>’s</w:t>
      </w:r>
      <w:r w:rsidRPr="00422E18">
        <w:rPr>
          <w:rFonts w:asciiTheme="minorBidi" w:hAnsiTheme="minorBidi" w:cstheme="minorBidi"/>
          <w:sz w:val="24"/>
          <w:szCs w:val="24"/>
        </w:rPr>
        <w:t xml:space="preserve"> databa</w:t>
      </w:r>
      <w:r>
        <w:rPr>
          <w:rFonts w:asciiTheme="minorBidi" w:hAnsiTheme="minorBidi" w:cstheme="minorBidi"/>
          <w:sz w:val="24"/>
          <w:szCs w:val="24"/>
        </w:rPr>
        <w:t xml:space="preserve">ses (up to 5 databases version </w:t>
      </w:r>
      <w:r w:rsidRPr="00422E18">
        <w:rPr>
          <w:rFonts w:asciiTheme="minorBidi" w:hAnsiTheme="minorBidi" w:cstheme="minorBidi"/>
          <w:sz w:val="24"/>
          <w:szCs w:val="24"/>
        </w:rPr>
        <w:t>11,</w:t>
      </w:r>
      <w:r>
        <w:rPr>
          <w:rFonts w:asciiTheme="minorBidi" w:hAnsiTheme="minorBidi" w:cstheme="minorBidi"/>
          <w:sz w:val="24"/>
          <w:szCs w:val="24"/>
        </w:rPr>
        <w:t xml:space="preserve"> </w:t>
      </w:r>
      <w:r w:rsidRPr="00422E18">
        <w:rPr>
          <w:rFonts w:asciiTheme="minorBidi" w:hAnsiTheme="minorBidi" w:cstheme="minorBidi"/>
          <w:sz w:val="24"/>
          <w:szCs w:val="24"/>
        </w:rPr>
        <w:t>12 to 19)</w:t>
      </w:r>
      <w:r>
        <w:rPr>
          <w:rFonts w:asciiTheme="minorBidi" w:hAnsiTheme="minorBidi" w:cstheme="minorBidi"/>
          <w:sz w:val="24"/>
          <w:szCs w:val="24"/>
        </w:rPr>
        <w:t xml:space="preserve"> without </w:t>
      </w:r>
      <w:r w:rsidRPr="006B208D">
        <w:rPr>
          <w:rFonts w:asciiTheme="minorBidi" w:eastAsia="Times New Roman" w:hAnsiTheme="minorBidi" w:cstheme="minorBidi"/>
          <w:color w:val="000000"/>
          <w:sz w:val="24"/>
          <w:szCs w:val="24"/>
        </w:rPr>
        <w:t>interrupting the business services</w:t>
      </w:r>
      <w:r>
        <w:rPr>
          <w:rFonts w:asciiTheme="minorBidi" w:hAnsiTheme="minorBidi" w:cstheme="minorBidi"/>
          <w:sz w:val="24"/>
          <w:szCs w:val="24"/>
        </w:rPr>
        <w:t>.</w:t>
      </w:r>
    </w:p>
    <w:p w:rsidR="0099491C" w:rsidRDefault="0099491C"/>
    <w:sectPr w:rsidR="009949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5F239E"/>
    <w:multiLevelType w:val="hybridMultilevel"/>
    <w:tmpl w:val="A30EEEE8"/>
    <w:lvl w:ilvl="0" w:tplc="3B7429E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CA1993"/>
    <w:multiLevelType w:val="multilevel"/>
    <w:tmpl w:val="851AA560"/>
    <w:lvl w:ilvl="0">
      <w:start w:val="1"/>
      <w:numFmt w:val="decimal"/>
      <w:pStyle w:val="Heading1"/>
      <w:lvlText w:val="%1."/>
      <w:lvlJc w:val="left"/>
      <w:pPr>
        <w:tabs>
          <w:tab w:val="num" w:pos="238"/>
        </w:tabs>
        <w:ind w:left="238" w:firstLine="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238"/>
        </w:tabs>
        <w:ind w:left="238" w:firstLine="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40"/>
        </w:tabs>
        <w:ind w:left="540" w:firstLine="0"/>
      </w:pPr>
      <w:rPr>
        <w:rFonts w:hint="default"/>
        <w:b/>
        <w:bCs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38"/>
        </w:tabs>
        <w:ind w:left="238" w:firstLine="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38"/>
        </w:tabs>
        <w:ind w:left="238" w:firstLine="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238"/>
        </w:tabs>
        <w:ind w:left="238" w:firstLine="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38"/>
        </w:tabs>
        <w:ind w:left="238" w:firstLine="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38"/>
        </w:tabs>
        <w:ind w:left="238" w:firstLine="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38"/>
        </w:tabs>
        <w:ind w:left="238" w:firstLine="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6CA"/>
    <w:rsid w:val="000D16CA"/>
    <w:rsid w:val="0099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681710"/>
  <w15:chartTrackingRefBased/>
  <w15:docId w15:val="{C258F2A1-99AD-4596-8579-DC5C8AD73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aliases w:val="Heading 11,para0,sstHeading 1"/>
    <w:basedOn w:val="Normal"/>
    <w:next w:val="Normal"/>
    <w:link w:val="Heading1Char"/>
    <w:uiPriority w:val="9"/>
    <w:qFormat/>
    <w:rsid w:val="000D16CA"/>
    <w:pPr>
      <w:keepNext/>
      <w:widowControl w:val="0"/>
      <w:numPr>
        <w:numId w:val="2"/>
      </w:numPr>
      <w:tabs>
        <w:tab w:val="num" w:pos="432"/>
      </w:tabs>
      <w:spacing w:before="240" w:after="120" w:line="240" w:lineRule="auto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28"/>
      <w:lang w:eastAsia="fr-FR"/>
    </w:rPr>
  </w:style>
  <w:style w:type="paragraph" w:styleId="Heading2">
    <w:name w:val="heading 2"/>
    <w:aliases w:val="Heading 21,h2,subpara1,sstHeading 2"/>
    <w:basedOn w:val="Normal"/>
    <w:next w:val="Normal"/>
    <w:link w:val="Heading2Char"/>
    <w:uiPriority w:val="9"/>
    <w:qFormat/>
    <w:rsid w:val="000D16CA"/>
    <w:pPr>
      <w:keepNext/>
      <w:numPr>
        <w:ilvl w:val="1"/>
        <w:numId w:val="2"/>
      </w:numPr>
      <w:tabs>
        <w:tab w:val="num" w:pos="1116"/>
      </w:tabs>
      <w:spacing w:before="240" w:after="60" w:line="240" w:lineRule="auto"/>
      <w:jc w:val="both"/>
      <w:outlineLvl w:val="1"/>
    </w:pPr>
    <w:rPr>
      <w:rFonts w:ascii="Times New Roman" w:hAnsi="Times New Roman" w:cs="Times New Roman"/>
      <w:b/>
      <w:bCs/>
      <w:i/>
      <w:iCs/>
      <w:sz w:val="28"/>
      <w:szCs w:val="28"/>
      <w:u w:val="single"/>
      <w:lang w:val="en-GB" w:eastAsia="fr-FR"/>
    </w:rPr>
  </w:style>
  <w:style w:type="paragraph" w:styleId="Heading3">
    <w:name w:val="heading 3"/>
    <w:aliases w:val="Heading 31,h3,subpara2"/>
    <w:basedOn w:val="Normal"/>
    <w:next w:val="Normal"/>
    <w:link w:val="Heading3Char"/>
    <w:uiPriority w:val="9"/>
    <w:qFormat/>
    <w:rsid w:val="000D16CA"/>
    <w:pPr>
      <w:keepNext/>
      <w:widowControl w:val="0"/>
      <w:numPr>
        <w:ilvl w:val="2"/>
        <w:numId w:val="2"/>
      </w:numPr>
      <w:tabs>
        <w:tab w:val="num" w:pos="720"/>
      </w:tabs>
      <w:spacing w:before="240" w:after="6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GB" w:eastAsia="fr-FR"/>
    </w:rPr>
  </w:style>
  <w:style w:type="paragraph" w:styleId="Heading4">
    <w:name w:val="heading 4"/>
    <w:aliases w:val="Heading 41,h4,subpara3"/>
    <w:basedOn w:val="Normal"/>
    <w:next w:val="Normal"/>
    <w:link w:val="Heading4Char"/>
    <w:uiPriority w:val="9"/>
    <w:unhideWhenUsed/>
    <w:qFormat/>
    <w:rsid w:val="000D16CA"/>
    <w:pPr>
      <w:keepNext/>
      <w:keepLines/>
      <w:numPr>
        <w:ilvl w:val="3"/>
        <w:numId w:val="2"/>
      </w:numPr>
      <w:spacing w:before="40" w:after="0" w:line="27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aliases w:val="Heading 51"/>
    <w:basedOn w:val="Normal"/>
    <w:next w:val="Normal"/>
    <w:link w:val="Heading5Char"/>
    <w:uiPriority w:val="9"/>
    <w:qFormat/>
    <w:rsid w:val="000D16CA"/>
    <w:pPr>
      <w:widowControl w:val="0"/>
      <w:numPr>
        <w:ilvl w:val="4"/>
        <w:numId w:val="2"/>
      </w:numPr>
      <w:tabs>
        <w:tab w:val="num" w:pos="1008"/>
      </w:tabs>
      <w:spacing w:before="240" w:after="60" w:line="240" w:lineRule="auto"/>
      <w:outlineLvl w:val="4"/>
    </w:pPr>
    <w:rPr>
      <w:rFonts w:ascii="Arial" w:eastAsia="Times New Roman" w:hAnsi="Arial" w:cs="Times New Roman"/>
      <w:lang w:eastAsia="fr-FR"/>
    </w:rPr>
  </w:style>
  <w:style w:type="paragraph" w:styleId="Heading6">
    <w:name w:val="heading 6"/>
    <w:basedOn w:val="Normal"/>
    <w:next w:val="Normal"/>
    <w:link w:val="Heading6Char"/>
    <w:uiPriority w:val="9"/>
    <w:qFormat/>
    <w:rsid w:val="000D16CA"/>
    <w:pPr>
      <w:widowControl w:val="0"/>
      <w:numPr>
        <w:ilvl w:val="5"/>
        <w:numId w:val="2"/>
      </w:numPr>
      <w:tabs>
        <w:tab w:val="num" w:pos="1152"/>
      </w:tabs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iCs/>
      <w:lang w:eastAsia="fr-FR"/>
    </w:rPr>
  </w:style>
  <w:style w:type="paragraph" w:styleId="Heading7">
    <w:name w:val="heading 7"/>
    <w:basedOn w:val="Normal"/>
    <w:next w:val="Normal"/>
    <w:link w:val="Heading7Char"/>
    <w:uiPriority w:val="9"/>
    <w:qFormat/>
    <w:rsid w:val="000D16CA"/>
    <w:pPr>
      <w:widowControl w:val="0"/>
      <w:numPr>
        <w:ilvl w:val="6"/>
        <w:numId w:val="2"/>
      </w:numPr>
      <w:tabs>
        <w:tab w:val="num" w:pos="1296"/>
      </w:tabs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Heading8">
    <w:name w:val="heading 8"/>
    <w:aliases w:val="Annex,Appendix,Annex2,Appendix1,Annex3,Appendix2,Annex4,Appendix3,Annex5,Appendix4,Annex6,Appendix5"/>
    <w:basedOn w:val="Normal"/>
    <w:next w:val="Normal"/>
    <w:link w:val="Heading8Char"/>
    <w:uiPriority w:val="9"/>
    <w:qFormat/>
    <w:rsid w:val="000D16CA"/>
    <w:pPr>
      <w:widowControl w:val="0"/>
      <w:numPr>
        <w:ilvl w:val="7"/>
        <w:numId w:val="2"/>
      </w:numPr>
      <w:tabs>
        <w:tab w:val="num" w:pos="1440"/>
      </w:tabs>
      <w:spacing w:before="240" w:after="60" w:line="240" w:lineRule="auto"/>
      <w:outlineLvl w:val="7"/>
    </w:pPr>
    <w:rPr>
      <w:rFonts w:ascii="Arial" w:eastAsia="Times New Roman" w:hAnsi="Arial" w:cs="Times New Roman"/>
      <w:i/>
      <w:iCs/>
      <w:sz w:val="20"/>
      <w:szCs w:val="20"/>
      <w:lang w:eastAsia="fr-FR"/>
    </w:rPr>
  </w:style>
  <w:style w:type="paragraph" w:styleId="Heading9">
    <w:name w:val="heading 9"/>
    <w:aliases w:val="Annex1,Appen 1,Annex11,Appen 11,Annex12,Appen 12,Annex13,Appen 13,Annex14,Appen 14,Annex15,Appen 15,Titre Annexe"/>
    <w:basedOn w:val="Normal"/>
    <w:next w:val="Normal"/>
    <w:link w:val="Heading9Char"/>
    <w:uiPriority w:val="9"/>
    <w:qFormat/>
    <w:rsid w:val="000D16CA"/>
    <w:pPr>
      <w:widowControl w:val="0"/>
      <w:numPr>
        <w:ilvl w:val="8"/>
        <w:numId w:val="2"/>
      </w:numPr>
      <w:tabs>
        <w:tab w:val="num" w:pos="1584"/>
      </w:tabs>
      <w:spacing w:before="240" w:after="60" w:line="240" w:lineRule="auto"/>
      <w:outlineLvl w:val="8"/>
    </w:pPr>
    <w:rPr>
      <w:rFonts w:ascii="Arial" w:eastAsia="Times New Roman" w:hAnsi="Arial" w:cs="Times New Roman"/>
      <w:b/>
      <w:bCs/>
      <w:i/>
      <w:iCs/>
      <w:sz w:val="18"/>
      <w:szCs w:val="18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1 Char,para0 Char,sstHeading 1 Char"/>
    <w:basedOn w:val="DefaultParagraphFont"/>
    <w:link w:val="Heading1"/>
    <w:uiPriority w:val="9"/>
    <w:rsid w:val="000D16CA"/>
    <w:rPr>
      <w:rFonts w:ascii="Times New Roman" w:eastAsia="Times New Roman" w:hAnsi="Times New Roman" w:cs="Times New Roman"/>
      <w:b/>
      <w:bCs/>
      <w:kern w:val="28"/>
      <w:sz w:val="28"/>
      <w:szCs w:val="28"/>
      <w:lang w:eastAsia="fr-FR"/>
    </w:rPr>
  </w:style>
  <w:style w:type="character" w:customStyle="1" w:styleId="Heading2Char">
    <w:name w:val="Heading 2 Char"/>
    <w:basedOn w:val="DefaultParagraphFont"/>
    <w:link w:val="Heading2"/>
    <w:uiPriority w:val="9"/>
    <w:rsid w:val="000D16CA"/>
    <w:rPr>
      <w:rFonts w:ascii="Times New Roman" w:hAnsi="Times New Roman" w:cs="Times New Roman"/>
      <w:b/>
      <w:bCs/>
      <w:i/>
      <w:iCs/>
      <w:sz w:val="28"/>
      <w:szCs w:val="28"/>
      <w:u w:val="single"/>
      <w:lang w:val="en-GB" w:eastAsia="fr-FR"/>
    </w:rPr>
  </w:style>
  <w:style w:type="character" w:customStyle="1" w:styleId="Heading3Char">
    <w:name w:val="Heading 3 Char"/>
    <w:basedOn w:val="DefaultParagraphFont"/>
    <w:link w:val="Heading3"/>
    <w:uiPriority w:val="9"/>
    <w:rsid w:val="000D16CA"/>
    <w:rPr>
      <w:rFonts w:ascii="Times New Roman" w:eastAsia="Times New Roman" w:hAnsi="Times New Roman" w:cs="Times New Roman"/>
      <w:b/>
      <w:bCs/>
      <w:sz w:val="24"/>
      <w:szCs w:val="24"/>
      <w:lang w:val="en-GB" w:eastAsia="fr-FR"/>
    </w:rPr>
  </w:style>
  <w:style w:type="character" w:customStyle="1" w:styleId="Heading4Char">
    <w:name w:val="Heading 4 Char"/>
    <w:basedOn w:val="DefaultParagraphFont"/>
    <w:link w:val="Heading4"/>
    <w:uiPriority w:val="9"/>
    <w:rsid w:val="000D16C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0D16CA"/>
    <w:rPr>
      <w:rFonts w:ascii="Arial" w:eastAsia="Times New Roman" w:hAnsi="Arial" w:cs="Times New Roman"/>
      <w:lang w:eastAsia="fr-FR"/>
    </w:rPr>
  </w:style>
  <w:style w:type="character" w:customStyle="1" w:styleId="Heading6Char">
    <w:name w:val="Heading 6 Char"/>
    <w:basedOn w:val="DefaultParagraphFont"/>
    <w:link w:val="Heading6"/>
    <w:uiPriority w:val="9"/>
    <w:rsid w:val="000D16CA"/>
    <w:rPr>
      <w:rFonts w:ascii="Times New Roman" w:eastAsia="Times New Roman" w:hAnsi="Times New Roman" w:cs="Times New Roman"/>
      <w:i/>
      <w:iCs/>
      <w:lang w:eastAsia="fr-FR"/>
    </w:rPr>
  </w:style>
  <w:style w:type="character" w:customStyle="1" w:styleId="Heading7Char">
    <w:name w:val="Heading 7 Char"/>
    <w:basedOn w:val="DefaultParagraphFont"/>
    <w:link w:val="Heading7"/>
    <w:uiPriority w:val="9"/>
    <w:rsid w:val="000D16CA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Heading8Char">
    <w:name w:val="Heading 8 Char"/>
    <w:basedOn w:val="DefaultParagraphFont"/>
    <w:link w:val="Heading8"/>
    <w:uiPriority w:val="9"/>
    <w:rsid w:val="000D16CA"/>
    <w:rPr>
      <w:rFonts w:ascii="Arial" w:eastAsia="Times New Roman" w:hAnsi="Arial" w:cs="Times New Roman"/>
      <w:i/>
      <w:iCs/>
      <w:sz w:val="20"/>
      <w:szCs w:val="20"/>
      <w:lang w:eastAsia="fr-FR"/>
    </w:rPr>
  </w:style>
  <w:style w:type="character" w:customStyle="1" w:styleId="Heading9Char">
    <w:name w:val="Heading 9 Char"/>
    <w:basedOn w:val="DefaultParagraphFont"/>
    <w:link w:val="Heading9"/>
    <w:uiPriority w:val="9"/>
    <w:rsid w:val="000D16CA"/>
    <w:rPr>
      <w:rFonts w:ascii="Arial" w:eastAsia="Times New Roman" w:hAnsi="Arial" w:cs="Times New Roman"/>
      <w:b/>
      <w:bCs/>
      <w:i/>
      <w:iCs/>
      <w:sz w:val="18"/>
      <w:szCs w:val="18"/>
      <w:lang w:eastAsia="fr-FR"/>
    </w:rPr>
  </w:style>
  <w:style w:type="paragraph" w:styleId="ListParagraph">
    <w:name w:val="List Paragraph"/>
    <w:basedOn w:val="Normal"/>
    <w:link w:val="ListParagraphChar"/>
    <w:uiPriority w:val="34"/>
    <w:qFormat/>
    <w:rsid w:val="000D16CA"/>
    <w:pPr>
      <w:spacing w:after="0" w:line="240" w:lineRule="auto"/>
      <w:ind w:left="720"/>
    </w:pPr>
    <w:rPr>
      <w:rFonts w:ascii="Calibri" w:hAnsi="Calibri" w:cs="Times New Roman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D16CA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Hazem El Khansa</dc:creator>
  <cp:keywords/>
  <dc:description/>
  <cp:lastModifiedBy>Hazem El Khansa</cp:lastModifiedBy>
  <cp:revision>1</cp:revision>
  <dcterms:created xsi:type="dcterms:W3CDTF">2024-03-20T06:06:00Z</dcterms:created>
  <dcterms:modified xsi:type="dcterms:W3CDTF">2024-03-20T06:08:00Z</dcterms:modified>
</cp:coreProperties>
</file>